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A0" w:rsidRDefault="00213BA0" w:rsidP="00213BA0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213BA0" w:rsidRPr="00213BA0" w:rsidRDefault="00213BA0" w:rsidP="00213BA0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  <w:r w:rsidRPr="00213BA0">
        <w:rPr>
          <w:rFonts w:cs="Arial"/>
          <w:b/>
          <w:color w:val="333333"/>
          <w:sz w:val="27"/>
          <w:szCs w:val="27"/>
        </w:rPr>
        <w:t>Пенсионный фонд напоминает работодателям о необходимости предоставления отчетности</w:t>
      </w:r>
    </w:p>
    <w:p w:rsidR="00213BA0" w:rsidRDefault="00213BA0" w:rsidP="00213BA0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213BA0" w:rsidRDefault="00213BA0" w:rsidP="00213BA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753995" cy="1866900"/>
            <wp:effectExtent l="19050" t="0" r="8255" b="0"/>
            <wp:wrapSquare wrapText="bothSides"/>
            <wp:docPr id="1" name="Рисунок 0" descr="календарь shutterstock_42901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лендарь shutterstock_4290121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399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 w:cs="Helvetica"/>
          <w:color w:val="333333"/>
          <w:sz w:val="27"/>
          <w:szCs w:val="27"/>
        </w:rPr>
        <w:t xml:space="preserve">Пенсионный фонд напоминает, что сведения о застрахованных лицах за прошедший период необходимо сдать  до 15 числа месяца, следующего за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отчетным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, включительно.</w:t>
      </w:r>
    </w:p>
    <w:p w:rsidR="00213BA0" w:rsidRDefault="00213BA0" w:rsidP="00213BA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Направить отчет можно в электронной форме по защищенным каналам связи. При этом необходимо обращать внимание, что если в ответ поступило уведомление ПФР о наличии ошибок, то отчет считается не принятым. Все расхождения и ошибки, выявленные сотрудниками Пенсионного фонда в предоставленной отчетности, страхователи могут устранить в течение 5 рабочих дней со дня поступления такого уведомления. Если страхователем в указанный срок устранены все ошибки, то финансовые штрафы не применяются.</w:t>
      </w:r>
    </w:p>
    <w:p w:rsidR="00213BA0" w:rsidRDefault="00213BA0" w:rsidP="00213BA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Не стоит забывать  о штрафах за не сдачу или несвоевременное представление СЗВ-М. Размер штрафа составляет 1000 рублей за  несоблюдение порядка представления в электронном виде, и 500 рублей в отношении каждого работника, за нарушение сроков сдачи отчетности, либо сдача отчета с  недостоверными или неполными сведениями. Для  формирования и сдачи отчета, предоставляемого для сдачи в ПФР, на  сайте Пенсионного фонда России http://www.pfrf.ru/strahovatelyam/for_employers/programs_for_employers размещены программы для подготовки и проверки отчетности.</w:t>
      </w:r>
    </w:p>
    <w:p w:rsidR="00213BA0" w:rsidRDefault="00213BA0" w:rsidP="00213BA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Также сообщаем, что в предоставленных сведениях необходимо отразить данные обо всех застрахованных лицах, которые числятся у работодателя:</w:t>
      </w:r>
    </w:p>
    <w:p w:rsidR="00213BA0" w:rsidRDefault="00213BA0" w:rsidP="00213BA0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страховой номер индивидуального лицевого счета;</w:t>
      </w:r>
    </w:p>
    <w:p w:rsidR="00213BA0" w:rsidRDefault="00213BA0" w:rsidP="00213BA0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фамилия, имя, отчество;</w:t>
      </w:r>
    </w:p>
    <w:p w:rsidR="00213BA0" w:rsidRDefault="00213BA0" w:rsidP="00213BA0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идентификационный номер налогоплательщика.</w:t>
      </w:r>
    </w:p>
    <w:p w:rsidR="004B5AE7" w:rsidRDefault="004B5AE7"/>
    <w:sectPr w:rsidR="004B5AE7" w:rsidSect="004B5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BA0"/>
    <w:rsid w:val="00213BA0"/>
    <w:rsid w:val="004B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B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225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2019-12-11T12:06:00Z</dcterms:created>
  <dcterms:modified xsi:type="dcterms:W3CDTF">2019-12-11T12:11:00Z</dcterms:modified>
</cp:coreProperties>
</file>